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70" w:rsidRDefault="00913C70" w:rsidP="00913C70">
      <w:pPr>
        <w:spacing w:before="120" w:after="120"/>
        <w:ind w:firstLine="720"/>
        <w:jc w:val="center"/>
        <w:outlineLvl w:val="0"/>
        <w:rPr>
          <w:b/>
          <w:color w:val="000000"/>
          <w:kern w:val="36"/>
          <w:sz w:val="36"/>
          <w:szCs w:val="36"/>
        </w:rPr>
      </w:pPr>
      <w:bookmarkStart w:id="0" w:name="_GoBack"/>
      <w:bookmarkEnd w:id="0"/>
      <w:r>
        <w:rPr>
          <w:b/>
          <w:color w:val="000000"/>
          <w:kern w:val="36"/>
          <w:sz w:val="36"/>
          <w:szCs w:val="36"/>
        </w:rPr>
        <w:t>PHÂN BIỆT</w:t>
      </w:r>
    </w:p>
    <w:p w:rsidR="006937A5" w:rsidRDefault="00913C70" w:rsidP="00C351B4">
      <w:pPr>
        <w:spacing w:before="120" w:after="120"/>
        <w:outlineLvl w:val="0"/>
        <w:rPr>
          <w:b/>
          <w:color w:val="000000"/>
          <w:kern w:val="36"/>
          <w:sz w:val="36"/>
          <w:szCs w:val="36"/>
        </w:rPr>
      </w:pPr>
      <w:r w:rsidRPr="00540291">
        <w:rPr>
          <w:b/>
          <w:color w:val="000000"/>
          <w:kern w:val="36"/>
          <w:sz w:val="36"/>
          <w:szCs w:val="36"/>
        </w:rPr>
        <w:t>DANH HIỆU THI ĐUA VÀ HÌNH THỨC KHEN THƯỞNG</w:t>
      </w:r>
    </w:p>
    <w:p w:rsidR="00656384" w:rsidRPr="00512419" w:rsidRDefault="00656384" w:rsidP="00913C70">
      <w:pPr>
        <w:spacing w:before="120" w:after="120"/>
        <w:ind w:firstLine="720"/>
        <w:jc w:val="both"/>
        <w:outlineLvl w:val="0"/>
        <w:rPr>
          <w:b/>
          <w:color w:val="000000"/>
          <w:kern w:val="36"/>
          <w:sz w:val="26"/>
          <w:szCs w:val="26"/>
        </w:rPr>
      </w:pPr>
      <w:r w:rsidRPr="00512419">
        <w:rPr>
          <w:b/>
          <w:color w:val="000000"/>
          <w:sz w:val="26"/>
          <w:szCs w:val="26"/>
        </w:rPr>
        <w:t>Điều 3, Luật Thi đua, Khen thưởng quy định:</w:t>
      </w:r>
    </w:p>
    <w:p w:rsidR="00656384" w:rsidRPr="00512419" w:rsidRDefault="006937A5" w:rsidP="00913C70">
      <w:pPr>
        <w:shd w:val="clear" w:color="auto" w:fill="FFFFFF"/>
        <w:spacing w:before="120" w:after="120"/>
        <w:ind w:firstLine="720"/>
        <w:jc w:val="both"/>
        <w:rPr>
          <w:color w:val="000000"/>
          <w:sz w:val="26"/>
          <w:szCs w:val="26"/>
        </w:rPr>
      </w:pPr>
      <w:r w:rsidRPr="00512419">
        <w:rPr>
          <w:color w:val="000000"/>
          <w:sz w:val="26"/>
          <w:szCs w:val="26"/>
        </w:rPr>
        <w:t xml:space="preserve">- </w:t>
      </w:r>
      <w:r w:rsidRPr="00512419">
        <w:rPr>
          <w:b/>
          <w:color w:val="000000"/>
          <w:sz w:val="26"/>
          <w:szCs w:val="26"/>
        </w:rPr>
        <w:t>T</w:t>
      </w:r>
      <w:r w:rsidR="00656384" w:rsidRPr="00512419">
        <w:rPr>
          <w:b/>
          <w:color w:val="000000"/>
          <w:sz w:val="26"/>
          <w:szCs w:val="26"/>
        </w:rPr>
        <w:t>hi đua</w:t>
      </w:r>
      <w:r w:rsidR="00656384" w:rsidRPr="00512419">
        <w:rPr>
          <w:color w:val="000000"/>
          <w:sz w:val="26"/>
          <w:szCs w:val="26"/>
        </w:rPr>
        <w:t xml:space="preserve"> là hoạt động có tổ chức với sự tham gia tự nguyện của cá nhân, tập thể nhằm phấn đấu đạt được thành tích tốt nhất trong xây dựng và bảo vệ Tổ quốc.</w:t>
      </w:r>
    </w:p>
    <w:p w:rsidR="00656384" w:rsidRPr="00512419" w:rsidRDefault="006937A5" w:rsidP="00913C70">
      <w:pPr>
        <w:shd w:val="clear" w:color="auto" w:fill="FFFFFF"/>
        <w:spacing w:before="120" w:after="120"/>
        <w:ind w:firstLine="720"/>
        <w:jc w:val="both"/>
        <w:rPr>
          <w:color w:val="000000"/>
          <w:sz w:val="26"/>
          <w:szCs w:val="26"/>
        </w:rPr>
      </w:pPr>
      <w:r w:rsidRPr="00512419">
        <w:rPr>
          <w:color w:val="000000"/>
          <w:sz w:val="26"/>
          <w:szCs w:val="26"/>
        </w:rPr>
        <w:t xml:space="preserve">- </w:t>
      </w:r>
      <w:r w:rsidR="00656384" w:rsidRPr="00512419">
        <w:rPr>
          <w:b/>
          <w:color w:val="000000"/>
          <w:sz w:val="26"/>
          <w:szCs w:val="26"/>
        </w:rPr>
        <w:t>Khen thưởng</w:t>
      </w:r>
      <w:r w:rsidR="00656384" w:rsidRPr="00512419">
        <w:rPr>
          <w:color w:val="000000"/>
          <w:sz w:val="26"/>
          <w:szCs w:val="26"/>
        </w:rPr>
        <w:t xml:space="preserve"> là việc ghi nhận, biểu dương, tôn vinh công trạng  và khuyến khích bằng lợi ích vật chất đối với cá nhân, tập thể có thành tích trong xây dựng và bảo vệ Tổ quốc.</w:t>
      </w:r>
    </w:p>
    <w:p w:rsidR="00656384" w:rsidRPr="00512419" w:rsidRDefault="006937A5" w:rsidP="00913C70">
      <w:pPr>
        <w:shd w:val="clear" w:color="auto" w:fill="FFFFFF"/>
        <w:spacing w:before="120" w:after="120"/>
        <w:ind w:firstLine="720"/>
        <w:jc w:val="both"/>
        <w:rPr>
          <w:color w:val="000000"/>
          <w:sz w:val="26"/>
          <w:szCs w:val="26"/>
        </w:rPr>
      </w:pPr>
      <w:r w:rsidRPr="00512419">
        <w:rPr>
          <w:color w:val="000000"/>
          <w:sz w:val="26"/>
          <w:szCs w:val="26"/>
        </w:rPr>
        <w:t xml:space="preserve">- </w:t>
      </w:r>
      <w:r w:rsidR="00656384" w:rsidRPr="00512419">
        <w:rPr>
          <w:b/>
          <w:color w:val="000000"/>
          <w:sz w:val="26"/>
          <w:szCs w:val="26"/>
        </w:rPr>
        <w:t>Danh hiệu thi đua</w:t>
      </w:r>
      <w:r w:rsidR="00656384" w:rsidRPr="00512419">
        <w:rPr>
          <w:color w:val="000000"/>
          <w:sz w:val="26"/>
          <w:szCs w:val="26"/>
        </w:rPr>
        <w:t xml:space="preserve"> là hình thức ghi nhận, biểu dương, tôn vinh cá nhân, tập thể có thành tích trong phong trào thi đua.</w:t>
      </w:r>
    </w:p>
    <w:p w:rsidR="00656384" w:rsidRPr="00512419" w:rsidRDefault="00656384" w:rsidP="00913C70">
      <w:pPr>
        <w:numPr>
          <w:ilvl w:val="0"/>
          <w:numId w:val="7"/>
        </w:numPr>
        <w:shd w:val="clear" w:color="auto" w:fill="FFFFFF"/>
        <w:spacing w:before="120" w:after="120"/>
        <w:ind w:left="0" w:firstLine="720"/>
        <w:rPr>
          <w:b/>
          <w:color w:val="000000"/>
          <w:sz w:val="26"/>
          <w:szCs w:val="26"/>
        </w:rPr>
      </w:pPr>
      <w:r w:rsidRPr="00512419">
        <w:rPr>
          <w:b/>
          <w:bCs/>
          <w:color w:val="000000"/>
          <w:sz w:val="26"/>
          <w:szCs w:val="26"/>
        </w:rPr>
        <w:t>Danh hiệu thi đua</w:t>
      </w:r>
    </w:p>
    <w:p w:rsidR="00656384" w:rsidRPr="00512419" w:rsidRDefault="006937A5" w:rsidP="00913C70">
      <w:pPr>
        <w:shd w:val="clear" w:color="auto" w:fill="FFFFFF"/>
        <w:spacing w:before="120" w:after="120"/>
        <w:ind w:firstLine="720"/>
        <w:rPr>
          <w:color w:val="000000"/>
          <w:sz w:val="26"/>
          <w:szCs w:val="26"/>
        </w:rPr>
      </w:pPr>
      <w:r w:rsidRPr="00512419">
        <w:rPr>
          <w:color w:val="000000"/>
          <w:sz w:val="26"/>
          <w:szCs w:val="26"/>
        </w:rPr>
        <w:t xml:space="preserve">- </w:t>
      </w:r>
      <w:r w:rsidR="00656384" w:rsidRPr="00512419">
        <w:rPr>
          <w:color w:val="000000"/>
          <w:sz w:val="26"/>
          <w:szCs w:val="26"/>
        </w:rPr>
        <w:t>Khoản 1, Điều 20, Luật Thi đua, Khen thưởng quy định: </w:t>
      </w:r>
      <w:r w:rsidR="00656384" w:rsidRPr="003C34C8">
        <w:rPr>
          <w:b/>
          <w:bCs/>
          <w:color w:val="000000"/>
          <w:sz w:val="26"/>
          <w:szCs w:val="26"/>
        </w:rPr>
        <w:t>Danh hiệu thi đua đối với cá nhân</w:t>
      </w:r>
      <w:r w:rsidR="00656384" w:rsidRPr="00512419">
        <w:rPr>
          <w:bCs/>
          <w:color w:val="000000"/>
          <w:sz w:val="26"/>
          <w:szCs w:val="26"/>
        </w:rPr>
        <w:t xml:space="preserve"> gồm: </w:t>
      </w:r>
    </w:p>
    <w:p w:rsidR="00656384" w:rsidRPr="00512419" w:rsidRDefault="00656384" w:rsidP="00913C70">
      <w:pPr>
        <w:shd w:val="clear" w:color="auto" w:fill="FFFFFF"/>
        <w:spacing w:before="120" w:after="120"/>
        <w:ind w:firstLine="720"/>
        <w:rPr>
          <w:color w:val="000000"/>
          <w:sz w:val="26"/>
          <w:szCs w:val="26"/>
        </w:rPr>
      </w:pPr>
      <w:r w:rsidRPr="00512419">
        <w:rPr>
          <w:color w:val="000000"/>
          <w:sz w:val="26"/>
          <w:szCs w:val="26"/>
        </w:rPr>
        <w:t>a) “Chiến sĩ thi đua toàn quốc”;</w:t>
      </w:r>
    </w:p>
    <w:p w:rsidR="00656384" w:rsidRPr="00512419" w:rsidRDefault="00656384" w:rsidP="00913C70">
      <w:pPr>
        <w:shd w:val="clear" w:color="auto" w:fill="FFFFFF"/>
        <w:spacing w:before="120" w:after="120"/>
        <w:ind w:firstLine="720"/>
        <w:rPr>
          <w:color w:val="000000"/>
          <w:sz w:val="26"/>
          <w:szCs w:val="26"/>
        </w:rPr>
      </w:pPr>
      <w:r w:rsidRPr="00512419">
        <w:rPr>
          <w:color w:val="000000"/>
          <w:sz w:val="26"/>
          <w:szCs w:val="26"/>
        </w:rPr>
        <w:t>b) Chiến sĩ thi đua cấp bộ, ngành, tỉnh</w:t>
      </w:r>
      <w:r w:rsidR="00913C70">
        <w:rPr>
          <w:color w:val="000000"/>
          <w:sz w:val="26"/>
          <w:szCs w:val="26"/>
        </w:rPr>
        <w:t xml:space="preserve"> (thành phố)</w:t>
      </w:r>
      <w:r w:rsidRPr="00512419">
        <w:rPr>
          <w:color w:val="000000"/>
          <w:sz w:val="26"/>
          <w:szCs w:val="26"/>
        </w:rPr>
        <w:t>, đoàn thể trung ương;</w:t>
      </w:r>
    </w:p>
    <w:p w:rsidR="00656384" w:rsidRPr="00512419" w:rsidRDefault="00656384" w:rsidP="00913C70">
      <w:pPr>
        <w:shd w:val="clear" w:color="auto" w:fill="FFFFFF"/>
        <w:spacing w:before="120" w:after="120"/>
        <w:ind w:firstLine="720"/>
        <w:rPr>
          <w:color w:val="000000"/>
          <w:sz w:val="26"/>
          <w:szCs w:val="26"/>
        </w:rPr>
      </w:pPr>
      <w:r w:rsidRPr="00512419">
        <w:rPr>
          <w:color w:val="000000"/>
          <w:sz w:val="26"/>
          <w:szCs w:val="26"/>
        </w:rPr>
        <w:t>c) “Chiến sĩ thi đua cơ sở”;</w:t>
      </w:r>
    </w:p>
    <w:p w:rsidR="00656384" w:rsidRPr="00512419" w:rsidRDefault="00913C70" w:rsidP="00913C70">
      <w:pPr>
        <w:shd w:val="clear" w:color="auto" w:fill="FFFFFF"/>
        <w:spacing w:before="120" w:after="120"/>
        <w:ind w:firstLine="720"/>
        <w:rPr>
          <w:color w:val="000000"/>
          <w:sz w:val="26"/>
          <w:szCs w:val="26"/>
        </w:rPr>
      </w:pPr>
      <w:r>
        <w:rPr>
          <w:color w:val="000000"/>
          <w:sz w:val="26"/>
          <w:szCs w:val="26"/>
        </w:rPr>
        <w:t>d) “Lao động tiên tiến”</w:t>
      </w:r>
      <w:r w:rsidR="00656384" w:rsidRPr="00512419">
        <w:rPr>
          <w:color w:val="000000"/>
          <w:sz w:val="26"/>
          <w:szCs w:val="26"/>
        </w:rPr>
        <w:t>.</w:t>
      </w:r>
    </w:p>
    <w:p w:rsidR="00656384" w:rsidRPr="00512419" w:rsidRDefault="006937A5" w:rsidP="00913C70">
      <w:pPr>
        <w:shd w:val="clear" w:color="auto" w:fill="FFFFFF"/>
        <w:spacing w:before="120" w:after="120"/>
        <w:ind w:firstLine="720"/>
        <w:rPr>
          <w:color w:val="000000"/>
          <w:sz w:val="26"/>
          <w:szCs w:val="26"/>
        </w:rPr>
      </w:pPr>
      <w:r w:rsidRPr="00512419">
        <w:rPr>
          <w:color w:val="000000"/>
          <w:sz w:val="26"/>
          <w:szCs w:val="26"/>
        </w:rPr>
        <w:t xml:space="preserve">- </w:t>
      </w:r>
      <w:r w:rsidR="00656384" w:rsidRPr="00512419">
        <w:rPr>
          <w:color w:val="000000"/>
          <w:sz w:val="26"/>
          <w:szCs w:val="26"/>
        </w:rPr>
        <w:t>Khoản 2, Điều 20, Luật Thi đua, Khen thưởng quy định: </w:t>
      </w:r>
      <w:r w:rsidR="00656384" w:rsidRPr="003C34C8">
        <w:rPr>
          <w:b/>
          <w:bCs/>
          <w:color w:val="000000"/>
          <w:sz w:val="26"/>
          <w:szCs w:val="26"/>
        </w:rPr>
        <w:t xml:space="preserve">Danh hiệu thi đua đối với tập thể </w:t>
      </w:r>
      <w:r w:rsidR="00656384" w:rsidRPr="00512419">
        <w:rPr>
          <w:bCs/>
          <w:color w:val="000000"/>
          <w:sz w:val="26"/>
          <w:szCs w:val="26"/>
        </w:rPr>
        <w:t>gồm:</w:t>
      </w:r>
    </w:p>
    <w:p w:rsidR="00656384" w:rsidRPr="00512419" w:rsidRDefault="00656384" w:rsidP="00913C70">
      <w:pPr>
        <w:shd w:val="clear" w:color="auto" w:fill="FFFFFF"/>
        <w:spacing w:before="120" w:after="120"/>
        <w:ind w:firstLine="720"/>
        <w:rPr>
          <w:color w:val="000000"/>
          <w:sz w:val="26"/>
          <w:szCs w:val="26"/>
        </w:rPr>
      </w:pPr>
      <w:r w:rsidRPr="00512419">
        <w:rPr>
          <w:color w:val="000000"/>
          <w:sz w:val="26"/>
          <w:szCs w:val="26"/>
        </w:rPr>
        <w:t>a ) “Cờ thi đua Chính phủ”;</w:t>
      </w:r>
    </w:p>
    <w:p w:rsidR="00656384" w:rsidRPr="00512419" w:rsidRDefault="00656384" w:rsidP="00913C70">
      <w:pPr>
        <w:shd w:val="clear" w:color="auto" w:fill="FFFFFF"/>
        <w:spacing w:before="120" w:after="120"/>
        <w:ind w:firstLine="720"/>
        <w:rPr>
          <w:color w:val="000000"/>
          <w:sz w:val="26"/>
          <w:szCs w:val="26"/>
        </w:rPr>
      </w:pPr>
      <w:r w:rsidRPr="00512419">
        <w:rPr>
          <w:color w:val="000000"/>
          <w:sz w:val="26"/>
          <w:szCs w:val="26"/>
        </w:rPr>
        <w:t>b) Cờ thi đua cấp bộ, ngành, tỉnh, đoàn thể trung ương;</w:t>
      </w:r>
    </w:p>
    <w:p w:rsidR="00656384" w:rsidRPr="00512419" w:rsidRDefault="00656384" w:rsidP="00913C70">
      <w:pPr>
        <w:shd w:val="clear" w:color="auto" w:fill="FFFFFF"/>
        <w:spacing w:before="120" w:after="120"/>
        <w:ind w:firstLine="720"/>
        <w:rPr>
          <w:color w:val="000000"/>
          <w:sz w:val="26"/>
          <w:szCs w:val="26"/>
        </w:rPr>
      </w:pPr>
      <w:r w:rsidRPr="00512419">
        <w:rPr>
          <w:color w:val="000000"/>
          <w:sz w:val="26"/>
          <w:szCs w:val="26"/>
        </w:rPr>
        <w:t>c )</w:t>
      </w:r>
      <w:r w:rsidR="006937A5" w:rsidRPr="00512419">
        <w:rPr>
          <w:color w:val="000000"/>
          <w:sz w:val="26"/>
          <w:szCs w:val="26"/>
        </w:rPr>
        <w:t xml:space="preserve"> </w:t>
      </w:r>
      <w:r w:rsidRPr="00512419">
        <w:rPr>
          <w:color w:val="000000"/>
          <w:sz w:val="26"/>
          <w:szCs w:val="26"/>
        </w:rPr>
        <w:t>“Tập thể Lao động xuất sắc”, “Đơn vị quyết thắng”</w:t>
      </w:r>
    </w:p>
    <w:p w:rsidR="00656384" w:rsidRPr="00512419" w:rsidRDefault="00656384" w:rsidP="00913C70">
      <w:pPr>
        <w:shd w:val="clear" w:color="auto" w:fill="FFFFFF"/>
        <w:spacing w:before="120" w:after="120"/>
        <w:ind w:firstLine="720"/>
        <w:rPr>
          <w:color w:val="000000"/>
          <w:sz w:val="26"/>
          <w:szCs w:val="26"/>
        </w:rPr>
      </w:pPr>
      <w:r w:rsidRPr="00512419">
        <w:rPr>
          <w:color w:val="000000"/>
          <w:sz w:val="26"/>
          <w:szCs w:val="26"/>
        </w:rPr>
        <w:t>d) “Tập thể Lao động tiên tiến”, “Chiến sĩ tiên tiến”;</w:t>
      </w:r>
    </w:p>
    <w:p w:rsidR="00656384" w:rsidRPr="00512419" w:rsidRDefault="006937A5" w:rsidP="00913C70">
      <w:pPr>
        <w:shd w:val="clear" w:color="auto" w:fill="FFFFFF"/>
        <w:spacing w:before="120" w:after="120"/>
        <w:ind w:firstLine="720"/>
        <w:rPr>
          <w:color w:val="000000"/>
          <w:sz w:val="26"/>
          <w:szCs w:val="26"/>
        </w:rPr>
      </w:pPr>
      <w:r w:rsidRPr="00512419">
        <w:rPr>
          <w:color w:val="000000"/>
          <w:sz w:val="26"/>
          <w:szCs w:val="26"/>
        </w:rPr>
        <w:t>….</w:t>
      </w:r>
    </w:p>
    <w:p w:rsidR="00656384" w:rsidRPr="00512419" w:rsidRDefault="00656384" w:rsidP="00913C70">
      <w:pPr>
        <w:numPr>
          <w:ilvl w:val="0"/>
          <w:numId w:val="7"/>
        </w:numPr>
        <w:shd w:val="clear" w:color="auto" w:fill="FFFFFF"/>
        <w:spacing w:before="120" w:after="120"/>
        <w:ind w:left="0" w:firstLine="720"/>
        <w:rPr>
          <w:b/>
          <w:color w:val="000000"/>
          <w:sz w:val="26"/>
          <w:szCs w:val="26"/>
        </w:rPr>
      </w:pPr>
      <w:r w:rsidRPr="00512419">
        <w:rPr>
          <w:b/>
          <w:bCs/>
          <w:color w:val="000000"/>
          <w:sz w:val="26"/>
          <w:szCs w:val="26"/>
        </w:rPr>
        <w:t>Hình thức khen thưởng</w:t>
      </w:r>
    </w:p>
    <w:p w:rsidR="006937A5" w:rsidRPr="00512419" w:rsidRDefault="006937A5" w:rsidP="00913C70">
      <w:pPr>
        <w:shd w:val="clear" w:color="auto" w:fill="FFFFFF"/>
        <w:spacing w:before="120" w:after="120"/>
        <w:ind w:firstLine="720"/>
        <w:rPr>
          <w:color w:val="000000"/>
          <w:sz w:val="26"/>
          <w:szCs w:val="26"/>
        </w:rPr>
      </w:pPr>
      <w:r w:rsidRPr="00512419">
        <w:rPr>
          <w:color w:val="000000"/>
          <w:sz w:val="26"/>
          <w:szCs w:val="26"/>
        </w:rPr>
        <w:t xml:space="preserve">- </w:t>
      </w:r>
      <w:r w:rsidR="00656384" w:rsidRPr="00512419">
        <w:rPr>
          <w:color w:val="000000"/>
          <w:sz w:val="26"/>
          <w:szCs w:val="26"/>
        </w:rPr>
        <w:t>Điều 8, Luật Thi đua, Khen thưởng quy định các </w:t>
      </w:r>
      <w:r w:rsidR="00656384" w:rsidRPr="00512419">
        <w:rPr>
          <w:bCs/>
          <w:color w:val="000000"/>
          <w:sz w:val="26"/>
          <w:szCs w:val="26"/>
        </w:rPr>
        <w:t>hình thức khen thưởng bao gồm:</w:t>
      </w:r>
    </w:p>
    <w:p w:rsidR="00656384" w:rsidRPr="00512419" w:rsidRDefault="009633F1" w:rsidP="00913C70">
      <w:pPr>
        <w:shd w:val="clear" w:color="auto" w:fill="FFFFFF"/>
        <w:spacing w:before="120" w:after="120"/>
        <w:ind w:firstLine="720"/>
        <w:rPr>
          <w:color w:val="000000"/>
          <w:sz w:val="26"/>
          <w:szCs w:val="26"/>
        </w:rPr>
      </w:pPr>
      <w:r w:rsidRPr="00512419">
        <w:rPr>
          <w:color w:val="000000"/>
          <w:sz w:val="26"/>
          <w:szCs w:val="26"/>
        </w:rPr>
        <w:t xml:space="preserve">a) </w:t>
      </w:r>
      <w:r w:rsidR="00656384" w:rsidRPr="00512419">
        <w:rPr>
          <w:color w:val="000000"/>
          <w:sz w:val="26"/>
          <w:szCs w:val="26"/>
        </w:rPr>
        <w:t>Huân chương;</w:t>
      </w:r>
    </w:p>
    <w:p w:rsidR="00656384" w:rsidRPr="00512419" w:rsidRDefault="009633F1" w:rsidP="00913C70">
      <w:pPr>
        <w:shd w:val="clear" w:color="auto" w:fill="FFFFFF"/>
        <w:spacing w:before="120" w:after="120"/>
        <w:ind w:firstLine="720"/>
        <w:rPr>
          <w:color w:val="000000"/>
          <w:sz w:val="26"/>
          <w:szCs w:val="26"/>
        </w:rPr>
      </w:pPr>
      <w:r w:rsidRPr="00512419">
        <w:rPr>
          <w:color w:val="000000"/>
          <w:sz w:val="26"/>
          <w:szCs w:val="26"/>
        </w:rPr>
        <w:t xml:space="preserve">b) </w:t>
      </w:r>
      <w:r w:rsidR="00656384" w:rsidRPr="00512419">
        <w:rPr>
          <w:color w:val="000000"/>
          <w:sz w:val="26"/>
          <w:szCs w:val="26"/>
        </w:rPr>
        <w:t>Huy chương;</w:t>
      </w:r>
    </w:p>
    <w:p w:rsidR="00656384" w:rsidRPr="00512419" w:rsidRDefault="00656384" w:rsidP="00913C70">
      <w:pPr>
        <w:numPr>
          <w:ilvl w:val="0"/>
          <w:numId w:val="8"/>
        </w:numPr>
        <w:shd w:val="clear" w:color="auto" w:fill="FFFFFF"/>
        <w:spacing w:before="120" w:after="120"/>
        <w:ind w:left="0" w:firstLine="720"/>
        <w:rPr>
          <w:color w:val="000000"/>
          <w:sz w:val="26"/>
          <w:szCs w:val="26"/>
        </w:rPr>
      </w:pPr>
      <w:r w:rsidRPr="00512419">
        <w:rPr>
          <w:color w:val="000000"/>
          <w:sz w:val="26"/>
          <w:szCs w:val="26"/>
        </w:rPr>
        <w:t>Danh hiệu vinh dự nhà nước;</w:t>
      </w:r>
    </w:p>
    <w:p w:rsidR="00656384" w:rsidRPr="00512419" w:rsidRDefault="00656384" w:rsidP="00913C70">
      <w:pPr>
        <w:numPr>
          <w:ilvl w:val="0"/>
          <w:numId w:val="8"/>
        </w:numPr>
        <w:shd w:val="clear" w:color="auto" w:fill="FFFFFF"/>
        <w:spacing w:before="120" w:after="120"/>
        <w:ind w:left="0" w:firstLine="720"/>
        <w:rPr>
          <w:color w:val="000000"/>
          <w:sz w:val="26"/>
          <w:szCs w:val="26"/>
        </w:rPr>
      </w:pPr>
      <w:r w:rsidRPr="00512419">
        <w:rPr>
          <w:color w:val="000000"/>
          <w:sz w:val="26"/>
          <w:szCs w:val="26"/>
        </w:rPr>
        <w:t>“Giải thưởng Hồ Chí Minh”, “Giải thưởng nhà nước”;</w:t>
      </w:r>
    </w:p>
    <w:p w:rsidR="00656384" w:rsidRPr="00512419" w:rsidRDefault="009633F1" w:rsidP="00913C70">
      <w:pPr>
        <w:shd w:val="clear" w:color="auto" w:fill="FFFFFF"/>
        <w:spacing w:before="120" w:after="120"/>
        <w:ind w:firstLine="720"/>
        <w:rPr>
          <w:color w:val="000000"/>
          <w:sz w:val="26"/>
          <w:szCs w:val="26"/>
        </w:rPr>
      </w:pPr>
      <w:r w:rsidRPr="00512419">
        <w:rPr>
          <w:color w:val="000000"/>
          <w:sz w:val="26"/>
          <w:szCs w:val="26"/>
        </w:rPr>
        <w:t xml:space="preserve">đ) </w:t>
      </w:r>
      <w:r w:rsidR="00656384" w:rsidRPr="00512419">
        <w:rPr>
          <w:color w:val="000000"/>
          <w:sz w:val="26"/>
          <w:szCs w:val="26"/>
        </w:rPr>
        <w:t>Kỷ niệm chương, Huy hiệu;</w:t>
      </w:r>
    </w:p>
    <w:p w:rsidR="00656384" w:rsidRPr="00512419" w:rsidRDefault="00656384" w:rsidP="00913C70">
      <w:pPr>
        <w:numPr>
          <w:ilvl w:val="0"/>
          <w:numId w:val="8"/>
        </w:numPr>
        <w:shd w:val="clear" w:color="auto" w:fill="FFFFFF"/>
        <w:spacing w:before="120" w:after="120"/>
        <w:ind w:left="0" w:firstLine="720"/>
        <w:rPr>
          <w:color w:val="000000"/>
          <w:sz w:val="26"/>
          <w:szCs w:val="26"/>
        </w:rPr>
      </w:pPr>
      <w:r w:rsidRPr="00512419">
        <w:rPr>
          <w:color w:val="000000"/>
          <w:sz w:val="26"/>
          <w:szCs w:val="26"/>
        </w:rPr>
        <w:t>Bằng khen;</w:t>
      </w:r>
    </w:p>
    <w:p w:rsidR="00656384" w:rsidRPr="00512419" w:rsidRDefault="00656384" w:rsidP="00913C70">
      <w:pPr>
        <w:numPr>
          <w:ilvl w:val="0"/>
          <w:numId w:val="8"/>
        </w:numPr>
        <w:shd w:val="clear" w:color="auto" w:fill="FFFFFF"/>
        <w:spacing w:before="120" w:after="120"/>
        <w:ind w:left="0" w:firstLine="720"/>
        <w:rPr>
          <w:color w:val="000000"/>
          <w:sz w:val="26"/>
          <w:szCs w:val="26"/>
        </w:rPr>
      </w:pPr>
      <w:r w:rsidRPr="00512419">
        <w:rPr>
          <w:color w:val="000000"/>
          <w:sz w:val="26"/>
          <w:szCs w:val="26"/>
        </w:rPr>
        <w:t>Giấy khen.</w:t>
      </w:r>
    </w:p>
    <w:p w:rsidR="00494DED" w:rsidRDefault="009633F1" w:rsidP="00913C70">
      <w:pPr>
        <w:spacing w:before="120" w:after="120"/>
        <w:ind w:firstLine="720"/>
        <w:rPr>
          <w:color w:val="000000"/>
          <w:sz w:val="26"/>
          <w:szCs w:val="26"/>
        </w:rPr>
      </w:pPr>
      <w:r w:rsidRPr="00512419">
        <w:rPr>
          <w:color w:val="000000"/>
          <w:sz w:val="26"/>
          <w:szCs w:val="26"/>
        </w:rPr>
        <w:t>…</w:t>
      </w:r>
    </w:p>
    <w:p w:rsidR="00512419" w:rsidRPr="00913C70" w:rsidRDefault="00512419" w:rsidP="00913C70">
      <w:pPr>
        <w:spacing w:before="120" w:after="120"/>
        <w:ind w:firstLine="720"/>
        <w:jc w:val="both"/>
        <w:rPr>
          <w:b/>
          <w:i/>
          <w:color w:val="000000"/>
          <w:sz w:val="26"/>
          <w:szCs w:val="26"/>
          <w:highlight w:val="yellow"/>
        </w:rPr>
      </w:pPr>
      <w:r w:rsidRPr="00913C70">
        <w:rPr>
          <w:b/>
          <w:i/>
          <w:color w:val="000000"/>
          <w:sz w:val="26"/>
          <w:szCs w:val="26"/>
          <w:highlight w:val="yellow"/>
        </w:rPr>
        <w:t>Lưu ý: Chỉ kê khai các danh hiệu thi đua và hình thức khen thưởng được quy định trong Luật Thi đua khen thưởng và các văn bản pháp quy hiện hành còn hiệu lực.</w:t>
      </w:r>
    </w:p>
    <w:p w:rsidR="00913C70" w:rsidRDefault="00512419" w:rsidP="00913C70">
      <w:pPr>
        <w:spacing w:before="120" w:after="120"/>
        <w:ind w:firstLine="720"/>
        <w:jc w:val="both"/>
        <w:rPr>
          <w:b/>
          <w:i/>
          <w:color w:val="000000"/>
          <w:sz w:val="26"/>
          <w:szCs w:val="26"/>
        </w:rPr>
      </w:pPr>
      <w:r w:rsidRPr="00913C70">
        <w:rPr>
          <w:b/>
          <w:i/>
          <w:color w:val="000000"/>
          <w:sz w:val="26"/>
          <w:szCs w:val="26"/>
          <w:highlight w:val="yellow"/>
        </w:rPr>
        <w:lastRenderedPageBreak/>
        <w:t>Các loại khen thưởng khác của Đảng, đoàn thể, Liên đoàn Lao động, Nhà giáo tiêu biểu,</w:t>
      </w:r>
      <w:r w:rsidR="00913C70" w:rsidRPr="00913C70">
        <w:rPr>
          <w:b/>
          <w:i/>
          <w:color w:val="000000"/>
          <w:sz w:val="26"/>
          <w:szCs w:val="26"/>
          <w:highlight w:val="yellow"/>
        </w:rPr>
        <w:t xml:space="preserve"> Giáo viên giỏi,</w:t>
      </w:r>
      <w:r w:rsidRPr="00913C70">
        <w:rPr>
          <w:b/>
          <w:i/>
          <w:color w:val="000000"/>
          <w:sz w:val="26"/>
          <w:szCs w:val="26"/>
          <w:highlight w:val="yellow"/>
        </w:rPr>
        <w:t>… không thuộc phạm vi điều chỉnh của Luật thì không kê khai vào báo cáo thành tích.</w:t>
      </w:r>
    </w:p>
    <w:p w:rsidR="00913C70" w:rsidRDefault="00913C70" w:rsidP="00913C70">
      <w:pPr>
        <w:rPr>
          <w:sz w:val="26"/>
          <w:szCs w:val="26"/>
        </w:rPr>
      </w:pPr>
    </w:p>
    <w:p w:rsidR="00913C70" w:rsidRPr="00913C70" w:rsidRDefault="00913C70" w:rsidP="00913C70">
      <w:pPr>
        <w:tabs>
          <w:tab w:val="left" w:pos="3720"/>
        </w:tabs>
        <w:rPr>
          <w:sz w:val="26"/>
          <w:szCs w:val="26"/>
        </w:rPr>
      </w:pPr>
      <w:r>
        <w:rPr>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913C70" w:rsidTr="00913C70">
        <w:tc>
          <w:tcPr>
            <w:tcW w:w="9242" w:type="dxa"/>
            <w:gridSpan w:val="2"/>
            <w:shd w:val="clear" w:color="auto" w:fill="auto"/>
          </w:tcPr>
          <w:p w:rsidR="00913C70" w:rsidRPr="00913C70" w:rsidRDefault="00913C70" w:rsidP="00913C70">
            <w:pPr>
              <w:jc w:val="center"/>
              <w:rPr>
                <w:rFonts w:eastAsia="Arial"/>
                <w:b/>
              </w:rPr>
            </w:pPr>
            <w:r w:rsidRPr="00913C70">
              <w:rPr>
                <w:rFonts w:eastAsia="Arial"/>
                <w:b/>
              </w:rPr>
              <w:t>PHÂN BIỆT DANH HIỆU THI ĐUA VÀ HÌNH THỨC KHEN THƯỞNG</w:t>
            </w:r>
          </w:p>
        </w:tc>
      </w:tr>
      <w:tr w:rsidR="00913C70" w:rsidTr="00913C70">
        <w:tc>
          <w:tcPr>
            <w:tcW w:w="4621" w:type="dxa"/>
            <w:shd w:val="clear" w:color="auto" w:fill="auto"/>
          </w:tcPr>
          <w:p w:rsidR="00913C70" w:rsidRPr="00913C70" w:rsidRDefault="00913C70" w:rsidP="00913C70">
            <w:pPr>
              <w:jc w:val="center"/>
              <w:rPr>
                <w:rFonts w:eastAsia="Arial"/>
                <w:b/>
              </w:rPr>
            </w:pPr>
            <w:r w:rsidRPr="00913C70">
              <w:rPr>
                <w:rFonts w:eastAsia="Arial"/>
                <w:b/>
              </w:rPr>
              <w:t>TẬP THỂ</w:t>
            </w:r>
          </w:p>
        </w:tc>
        <w:tc>
          <w:tcPr>
            <w:tcW w:w="4621" w:type="dxa"/>
            <w:shd w:val="clear" w:color="auto" w:fill="auto"/>
          </w:tcPr>
          <w:p w:rsidR="00913C70" w:rsidRPr="00913C70" w:rsidRDefault="00913C70" w:rsidP="00913C70">
            <w:pPr>
              <w:jc w:val="center"/>
              <w:rPr>
                <w:rFonts w:eastAsia="Arial"/>
                <w:b/>
              </w:rPr>
            </w:pPr>
            <w:r w:rsidRPr="00913C70">
              <w:rPr>
                <w:rFonts w:eastAsia="Arial"/>
                <w:b/>
              </w:rPr>
              <w:t>CÁ NHÂN</w:t>
            </w:r>
          </w:p>
        </w:tc>
      </w:tr>
      <w:tr w:rsidR="00913C70" w:rsidTr="00913C70">
        <w:tc>
          <w:tcPr>
            <w:tcW w:w="4621" w:type="dxa"/>
            <w:shd w:val="clear" w:color="auto" w:fill="auto"/>
          </w:tcPr>
          <w:p w:rsidR="00913C70" w:rsidRPr="00913C70" w:rsidRDefault="00913C70" w:rsidP="00913C70">
            <w:pPr>
              <w:pStyle w:val="ListParagraph"/>
              <w:numPr>
                <w:ilvl w:val="0"/>
                <w:numId w:val="9"/>
              </w:numPr>
              <w:spacing w:after="0" w:line="240" w:lineRule="auto"/>
              <w:rPr>
                <w:b/>
              </w:rPr>
            </w:pPr>
            <w:r w:rsidRPr="00913C70">
              <w:rPr>
                <w:b/>
                <w:lang w:val="en-US"/>
              </w:rPr>
              <w:t>Danh hiệu thi đua</w:t>
            </w:r>
          </w:p>
        </w:tc>
        <w:tc>
          <w:tcPr>
            <w:tcW w:w="4621" w:type="dxa"/>
            <w:shd w:val="clear" w:color="auto" w:fill="auto"/>
          </w:tcPr>
          <w:p w:rsidR="00913C70" w:rsidRDefault="00913C70" w:rsidP="00913C70">
            <w:pPr>
              <w:pStyle w:val="ListParagraph"/>
              <w:numPr>
                <w:ilvl w:val="0"/>
                <w:numId w:val="10"/>
              </w:numPr>
              <w:spacing w:after="0" w:line="240" w:lineRule="auto"/>
            </w:pPr>
            <w:r w:rsidRPr="00913C70">
              <w:rPr>
                <w:b/>
                <w:lang w:val="en-US"/>
              </w:rPr>
              <w:t>Danh hiệu thi đua</w:t>
            </w:r>
          </w:p>
        </w:tc>
      </w:tr>
      <w:tr w:rsidR="00913C70" w:rsidTr="00913C70">
        <w:tc>
          <w:tcPr>
            <w:tcW w:w="4621" w:type="dxa"/>
            <w:shd w:val="clear" w:color="auto" w:fill="auto"/>
          </w:tcPr>
          <w:p w:rsidR="00913C70" w:rsidRPr="00913C70" w:rsidRDefault="00913C70" w:rsidP="00913C70">
            <w:pPr>
              <w:rPr>
                <w:rFonts w:eastAsia="Arial"/>
                <w:lang w:val="vi-VN"/>
              </w:rPr>
            </w:pPr>
            <w:r w:rsidRPr="00913C70">
              <w:rPr>
                <w:rFonts w:eastAsia="Arial"/>
                <w:lang w:val="vi-VN"/>
              </w:rPr>
              <w:t>1. Tập thể Lao động tiên tiến</w:t>
            </w:r>
          </w:p>
        </w:tc>
        <w:tc>
          <w:tcPr>
            <w:tcW w:w="4621" w:type="dxa"/>
            <w:shd w:val="clear" w:color="auto" w:fill="auto"/>
          </w:tcPr>
          <w:p w:rsidR="00913C70" w:rsidRPr="00913C70" w:rsidRDefault="00913C70" w:rsidP="00913C70">
            <w:pPr>
              <w:rPr>
                <w:rFonts w:eastAsia="Arial"/>
              </w:rPr>
            </w:pPr>
            <w:r w:rsidRPr="00913C70">
              <w:rPr>
                <w:rFonts w:eastAsia="Arial"/>
              </w:rPr>
              <w:t>1. Lao động tiên tiến</w:t>
            </w:r>
          </w:p>
        </w:tc>
      </w:tr>
      <w:tr w:rsidR="00913C70" w:rsidRPr="00913C70" w:rsidTr="00913C70">
        <w:tc>
          <w:tcPr>
            <w:tcW w:w="4621" w:type="dxa"/>
            <w:shd w:val="clear" w:color="auto" w:fill="auto"/>
          </w:tcPr>
          <w:p w:rsidR="00913C70" w:rsidRPr="00913C70" w:rsidRDefault="00913C70" w:rsidP="00913C70">
            <w:pPr>
              <w:rPr>
                <w:rFonts w:eastAsia="Arial"/>
                <w:lang w:val="vi-VN"/>
              </w:rPr>
            </w:pPr>
            <w:r w:rsidRPr="00913C70">
              <w:rPr>
                <w:rFonts w:eastAsia="Arial"/>
                <w:lang w:val="vi-VN"/>
              </w:rPr>
              <w:t>2. Tập thể Lao động xuất sắc</w:t>
            </w:r>
          </w:p>
        </w:tc>
        <w:tc>
          <w:tcPr>
            <w:tcW w:w="4621" w:type="dxa"/>
            <w:shd w:val="clear" w:color="auto" w:fill="auto"/>
          </w:tcPr>
          <w:p w:rsidR="00913C70" w:rsidRPr="00913C70" w:rsidRDefault="00913C70" w:rsidP="00913C70">
            <w:pPr>
              <w:rPr>
                <w:rFonts w:eastAsia="Arial"/>
                <w:lang w:val="vi-VN"/>
              </w:rPr>
            </w:pPr>
            <w:r w:rsidRPr="00913C70">
              <w:rPr>
                <w:rFonts w:eastAsia="Arial"/>
                <w:lang w:val="vi-VN"/>
              </w:rPr>
              <w:t>2. Chiến sĩ thi đua cấp cơ sở</w:t>
            </w:r>
          </w:p>
        </w:tc>
      </w:tr>
      <w:tr w:rsidR="00913C70" w:rsidRPr="00913C70" w:rsidTr="00913C70">
        <w:tc>
          <w:tcPr>
            <w:tcW w:w="4621" w:type="dxa"/>
            <w:shd w:val="clear" w:color="auto" w:fill="auto"/>
          </w:tcPr>
          <w:p w:rsidR="00913C70" w:rsidRPr="00913C70" w:rsidRDefault="00913C70" w:rsidP="00913C70">
            <w:pPr>
              <w:rPr>
                <w:rFonts w:eastAsia="Arial"/>
                <w:lang w:val="vi-VN"/>
              </w:rPr>
            </w:pPr>
            <w:r w:rsidRPr="00913C70">
              <w:rPr>
                <w:rFonts w:eastAsia="Arial"/>
                <w:lang w:val="vi-VN"/>
              </w:rPr>
              <w:t>3. Cờ Thi đua của UBND Thành phố</w:t>
            </w:r>
          </w:p>
        </w:tc>
        <w:tc>
          <w:tcPr>
            <w:tcW w:w="4621" w:type="dxa"/>
            <w:shd w:val="clear" w:color="auto" w:fill="auto"/>
          </w:tcPr>
          <w:p w:rsidR="00913C70" w:rsidRPr="00913C70" w:rsidRDefault="00913C70" w:rsidP="00913C70">
            <w:pPr>
              <w:rPr>
                <w:rFonts w:eastAsia="Arial"/>
                <w:lang w:val="vi-VN"/>
              </w:rPr>
            </w:pPr>
            <w:r w:rsidRPr="00913C70">
              <w:rPr>
                <w:rFonts w:eastAsia="Arial"/>
                <w:lang w:val="vi-VN"/>
              </w:rPr>
              <w:t>3. Chiến sĩ thi đua cấp Thành phố</w:t>
            </w:r>
          </w:p>
        </w:tc>
      </w:tr>
      <w:tr w:rsidR="00913C70" w:rsidRPr="00913C70" w:rsidTr="00913C70">
        <w:tc>
          <w:tcPr>
            <w:tcW w:w="4621" w:type="dxa"/>
            <w:shd w:val="clear" w:color="auto" w:fill="auto"/>
          </w:tcPr>
          <w:p w:rsidR="00913C70" w:rsidRPr="00913C70" w:rsidRDefault="00913C70" w:rsidP="00913C70">
            <w:pPr>
              <w:rPr>
                <w:rFonts w:eastAsia="Arial"/>
                <w:lang w:val="vi-VN"/>
              </w:rPr>
            </w:pPr>
            <w:r w:rsidRPr="00913C70">
              <w:rPr>
                <w:rFonts w:eastAsia="Arial"/>
                <w:lang w:val="vi-VN"/>
              </w:rPr>
              <w:t>4. Cờ Thi đua của Chính phủ</w:t>
            </w:r>
          </w:p>
        </w:tc>
        <w:tc>
          <w:tcPr>
            <w:tcW w:w="4621" w:type="dxa"/>
            <w:shd w:val="clear" w:color="auto" w:fill="auto"/>
          </w:tcPr>
          <w:p w:rsidR="00913C70" w:rsidRPr="00913C70" w:rsidRDefault="00913C70" w:rsidP="00913C70">
            <w:pPr>
              <w:rPr>
                <w:rFonts w:eastAsia="Arial"/>
                <w:lang w:val="vi-VN"/>
              </w:rPr>
            </w:pPr>
            <w:r w:rsidRPr="00913C70">
              <w:rPr>
                <w:rFonts w:eastAsia="Arial"/>
                <w:lang w:val="vi-VN"/>
              </w:rPr>
              <w:t>4. Chiến sĩ thi đua cấp Toàn quốc</w:t>
            </w:r>
          </w:p>
        </w:tc>
      </w:tr>
      <w:tr w:rsidR="00913C70" w:rsidRPr="00913C70" w:rsidTr="00AE0543">
        <w:tc>
          <w:tcPr>
            <w:tcW w:w="4621" w:type="dxa"/>
            <w:shd w:val="clear" w:color="auto" w:fill="FFFF00"/>
          </w:tcPr>
          <w:p w:rsidR="00913C70" w:rsidRPr="00913C70" w:rsidRDefault="00913C70" w:rsidP="00913C70">
            <w:pPr>
              <w:rPr>
                <w:rFonts w:eastAsia="Arial"/>
                <w:lang w:val="vi-VN"/>
              </w:rPr>
            </w:pPr>
          </w:p>
        </w:tc>
        <w:tc>
          <w:tcPr>
            <w:tcW w:w="4621" w:type="dxa"/>
            <w:shd w:val="clear" w:color="auto" w:fill="FFFF00"/>
          </w:tcPr>
          <w:p w:rsidR="00913C70" w:rsidRPr="00913C70" w:rsidRDefault="00913C70" w:rsidP="00913C70">
            <w:pPr>
              <w:rPr>
                <w:rFonts w:eastAsia="Arial"/>
                <w:lang w:val="vi-VN"/>
              </w:rPr>
            </w:pPr>
          </w:p>
        </w:tc>
      </w:tr>
      <w:tr w:rsidR="00913C70" w:rsidTr="00913C70">
        <w:tc>
          <w:tcPr>
            <w:tcW w:w="4621" w:type="dxa"/>
            <w:shd w:val="clear" w:color="auto" w:fill="auto"/>
          </w:tcPr>
          <w:p w:rsidR="00913C70" w:rsidRPr="00913C70" w:rsidRDefault="00913C70" w:rsidP="00913C70">
            <w:pPr>
              <w:pStyle w:val="ListParagraph"/>
              <w:numPr>
                <w:ilvl w:val="0"/>
                <w:numId w:val="9"/>
              </w:numPr>
              <w:spacing w:after="0" w:line="240" w:lineRule="auto"/>
              <w:rPr>
                <w:b/>
                <w:lang w:val="en-US"/>
              </w:rPr>
            </w:pPr>
            <w:r w:rsidRPr="00913C70">
              <w:rPr>
                <w:b/>
                <w:lang w:val="en-US"/>
              </w:rPr>
              <w:t>Hình thức khen thưởng</w:t>
            </w:r>
          </w:p>
        </w:tc>
        <w:tc>
          <w:tcPr>
            <w:tcW w:w="4621" w:type="dxa"/>
            <w:shd w:val="clear" w:color="auto" w:fill="auto"/>
          </w:tcPr>
          <w:p w:rsidR="00913C70" w:rsidRPr="00913C70" w:rsidRDefault="00913C70" w:rsidP="00913C70">
            <w:pPr>
              <w:rPr>
                <w:rFonts w:eastAsia="Arial"/>
              </w:rPr>
            </w:pPr>
            <w:r w:rsidRPr="00913C70">
              <w:rPr>
                <w:rFonts w:eastAsia="Arial"/>
                <w:b/>
              </w:rPr>
              <w:t>Hình thức khen thưởng</w:t>
            </w:r>
          </w:p>
        </w:tc>
      </w:tr>
      <w:tr w:rsidR="00913C70" w:rsidRPr="00913C70" w:rsidTr="00913C70">
        <w:tc>
          <w:tcPr>
            <w:tcW w:w="4621" w:type="dxa"/>
            <w:shd w:val="clear" w:color="auto" w:fill="auto"/>
          </w:tcPr>
          <w:p w:rsidR="00913C70" w:rsidRPr="00913C70" w:rsidRDefault="00913C70" w:rsidP="00913C70">
            <w:pPr>
              <w:rPr>
                <w:rFonts w:eastAsia="Arial"/>
                <w:lang w:val="vi-VN"/>
              </w:rPr>
            </w:pPr>
            <w:r w:rsidRPr="00913C70">
              <w:rPr>
                <w:rFonts w:eastAsia="Arial"/>
                <w:lang w:val="vi-VN"/>
              </w:rPr>
              <w:t>1. Bằng khen (cấp Bộ</w:t>
            </w:r>
            <w:r w:rsidRPr="00913C70">
              <w:rPr>
                <w:rFonts w:eastAsia="Arial"/>
              </w:rPr>
              <w:t xml:space="preserve">, Ngành, </w:t>
            </w:r>
            <w:r w:rsidRPr="00913C70">
              <w:rPr>
                <w:rFonts w:eastAsia="Arial"/>
                <w:lang w:val="vi-VN"/>
              </w:rPr>
              <w:t>Thành phố</w:t>
            </w:r>
            <w:r w:rsidRPr="00913C70">
              <w:rPr>
                <w:rFonts w:eastAsia="Arial"/>
              </w:rPr>
              <w:t xml:space="preserve">, </w:t>
            </w:r>
            <w:r w:rsidRPr="00913C70">
              <w:rPr>
                <w:rFonts w:eastAsia="Arial"/>
                <w:lang w:val="vi-VN"/>
              </w:rPr>
              <w:t>Thủ tướng Chính phủ,…)</w:t>
            </w:r>
          </w:p>
        </w:tc>
        <w:tc>
          <w:tcPr>
            <w:tcW w:w="4621" w:type="dxa"/>
            <w:shd w:val="clear" w:color="auto" w:fill="auto"/>
          </w:tcPr>
          <w:p w:rsidR="00913C70" w:rsidRPr="00913C70" w:rsidRDefault="00913C70" w:rsidP="00913C70">
            <w:pPr>
              <w:rPr>
                <w:rFonts w:eastAsia="Arial"/>
                <w:lang w:val="vi-VN"/>
              </w:rPr>
            </w:pPr>
            <w:r w:rsidRPr="00913C70">
              <w:rPr>
                <w:rFonts w:eastAsia="Arial"/>
                <w:lang w:val="vi-VN"/>
              </w:rPr>
              <w:t>1. Bằng khen (cấp Bộ, Ngành, Thành phố, Thủ tướng Chính phủ,…)</w:t>
            </w:r>
          </w:p>
        </w:tc>
      </w:tr>
      <w:tr w:rsidR="00913C70" w:rsidTr="00913C70">
        <w:tc>
          <w:tcPr>
            <w:tcW w:w="4621" w:type="dxa"/>
            <w:shd w:val="clear" w:color="auto" w:fill="auto"/>
          </w:tcPr>
          <w:p w:rsidR="00913C70" w:rsidRPr="00913C70" w:rsidRDefault="00913C70" w:rsidP="00913C70">
            <w:pPr>
              <w:rPr>
                <w:rFonts w:eastAsia="Arial"/>
              </w:rPr>
            </w:pPr>
            <w:r w:rsidRPr="00913C70">
              <w:rPr>
                <w:rFonts w:eastAsia="Arial"/>
                <w:lang w:val="vi-VN"/>
              </w:rPr>
              <w:t xml:space="preserve">2. </w:t>
            </w:r>
            <w:r w:rsidRPr="00913C70">
              <w:rPr>
                <w:rFonts w:eastAsia="Arial"/>
              </w:rPr>
              <w:t>Huân chương Lao động,…</w:t>
            </w:r>
          </w:p>
        </w:tc>
        <w:tc>
          <w:tcPr>
            <w:tcW w:w="4621" w:type="dxa"/>
            <w:shd w:val="clear" w:color="auto" w:fill="auto"/>
          </w:tcPr>
          <w:p w:rsidR="00913C70" w:rsidRPr="00913C70" w:rsidRDefault="00913C70" w:rsidP="00913C70">
            <w:pPr>
              <w:rPr>
                <w:rFonts w:eastAsia="Arial"/>
                <w:lang w:val="vi-VN"/>
              </w:rPr>
            </w:pPr>
            <w:r w:rsidRPr="00913C70">
              <w:rPr>
                <w:rFonts w:eastAsia="Arial"/>
                <w:lang w:val="vi-VN"/>
              </w:rPr>
              <w:t>2. Kỷ niệm chương, Huy hiệu TP</w:t>
            </w:r>
          </w:p>
        </w:tc>
      </w:tr>
      <w:tr w:rsidR="00913C70" w:rsidTr="00913C70">
        <w:tc>
          <w:tcPr>
            <w:tcW w:w="4621" w:type="dxa"/>
            <w:shd w:val="clear" w:color="auto" w:fill="auto"/>
          </w:tcPr>
          <w:p w:rsidR="00913C70" w:rsidRPr="00913C70" w:rsidRDefault="00AE0543" w:rsidP="00913C70">
            <w:pPr>
              <w:rPr>
                <w:rFonts w:eastAsia="Arial"/>
              </w:rPr>
            </w:pPr>
            <w:r>
              <w:rPr>
                <w:rFonts w:eastAsia="Arial"/>
              </w:rPr>
              <w:t>3. Huy chương,</w:t>
            </w:r>
            <w:r w:rsidR="00913C70" w:rsidRPr="00913C70">
              <w:rPr>
                <w:rFonts w:eastAsia="Arial"/>
              </w:rPr>
              <w:t>…</w:t>
            </w:r>
          </w:p>
        </w:tc>
        <w:tc>
          <w:tcPr>
            <w:tcW w:w="4621" w:type="dxa"/>
            <w:shd w:val="clear" w:color="auto" w:fill="auto"/>
          </w:tcPr>
          <w:p w:rsidR="00913C70" w:rsidRPr="00913C70" w:rsidRDefault="00913C70" w:rsidP="00913C70">
            <w:pPr>
              <w:rPr>
                <w:rFonts w:eastAsia="Arial"/>
              </w:rPr>
            </w:pPr>
            <w:r w:rsidRPr="00913C70">
              <w:rPr>
                <w:rFonts w:eastAsia="Arial"/>
              </w:rPr>
              <w:t>3. Anh hùng Lao động</w:t>
            </w:r>
          </w:p>
        </w:tc>
      </w:tr>
      <w:tr w:rsidR="00913C70" w:rsidTr="00913C70">
        <w:tc>
          <w:tcPr>
            <w:tcW w:w="4621" w:type="dxa"/>
            <w:shd w:val="clear" w:color="auto" w:fill="auto"/>
          </w:tcPr>
          <w:p w:rsidR="00913C70" w:rsidRPr="00913C70" w:rsidRDefault="00AE0543" w:rsidP="00913C70">
            <w:pPr>
              <w:rPr>
                <w:rFonts w:eastAsia="Arial"/>
              </w:rPr>
            </w:pPr>
            <w:r>
              <w:rPr>
                <w:rFonts w:eastAsia="Arial"/>
              </w:rPr>
              <w:t>…</w:t>
            </w:r>
          </w:p>
        </w:tc>
        <w:tc>
          <w:tcPr>
            <w:tcW w:w="4621" w:type="dxa"/>
            <w:shd w:val="clear" w:color="auto" w:fill="auto"/>
          </w:tcPr>
          <w:p w:rsidR="00913C70" w:rsidRPr="00913C70" w:rsidRDefault="00913C70" w:rsidP="00913C70">
            <w:pPr>
              <w:rPr>
                <w:rFonts w:eastAsia="Arial"/>
                <w:lang w:val="vi-VN"/>
              </w:rPr>
            </w:pPr>
            <w:r w:rsidRPr="00913C70">
              <w:rPr>
                <w:rFonts w:eastAsia="Arial"/>
                <w:lang w:val="vi-VN"/>
              </w:rPr>
              <w:t>4. Nhà giáo ưu tú, Nhà giáo nhân dân</w:t>
            </w:r>
          </w:p>
        </w:tc>
      </w:tr>
      <w:tr w:rsidR="00913C70" w:rsidTr="00913C70">
        <w:tc>
          <w:tcPr>
            <w:tcW w:w="4621" w:type="dxa"/>
            <w:shd w:val="clear" w:color="auto" w:fill="auto"/>
          </w:tcPr>
          <w:p w:rsidR="00913C70" w:rsidRPr="00913C70" w:rsidRDefault="00913C70" w:rsidP="00913C70">
            <w:pPr>
              <w:rPr>
                <w:rFonts w:eastAsia="Arial"/>
              </w:rPr>
            </w:pPr>
          </w:p>
        </w:tc>
        <w:tc>
          <w:tcPr>
            <w:tcW w:w="4621" w:type="dxa"/>
            <w:shd w:val="clear" w:color="auto" w:fill="auto"/>
          </w:tcPr>
          <w:p w:rsidR="00913C70" w:rsidRPr="00913C70" w:rsidRDefault="00913C70" w:rsidP="00913C70">
            <w:pPr>
              <w:rPr>
                <w:rFonts w:eastAsia="Arial"/>
              </w:rPr>
            </w:pPr>
            <w:r w:rsidRPr="00913C70">
              <w:rPr>
                <w:rFonts w:eastAsia="Arial"/>
              </w:rPr>
              <w:t>5. Huân chương Lao động,…</w:t>
            </w:r>
          </w:p>
        </w:tc>
      </w:tr>
      <w:tr w:rsidR="00913C70" w:rsidTr="00913C70">
        <w:tc>
          <w:tcPr>
            <w:tcW w:w="4621" w:type="dxa"/>
            <w:shd w:val="clear" w:color="auto" w:fill="auto"/>
          </w:tcPr>
          <w:p w:rsidR="00913C70" w:rsidRPr="00913C70" w:rsidRDefault="00913C70" w:rsidP="00913C70">
            <w:pPr>
              <w:rPr>
                <w:rFonts w:eastAsia="Arial"/>
              </w:rPr>
            </w:pPr>
          </w:p>
        </w:tc>
        <w:tc>
          <w:tcPr>
            <w:tcW w:w="4621" w:type="dxa"/>
            <w:shd w:val="clear" w:color="auto" w:fill="auto"/>
          </w:tcPr>
          <w:p w:rsidR="00913C70" w:rsidRPr="00913C70" w:rsidRDefault="00913C70" w:rsidP="00913C70">
            <w:pPr>
              <w:rPr>
                <w:rFonts w:eastAsia="Arial"/>
              </w:rPr>
            </w:pPr>
            <w:r w:rsidRPr="00913C70">
              <w:rPr>
                <w:rFonts w:eastAsia="Arial"/>
              </w:rPr>
              <w:t>…</w:t>
            </w:r>
          </w:p>
        </w:tc>
      </w:tr>
      <w:tr w:rsidR="00AE0543" w:rsidTr="00913C70">
        <w:tc>
          <w:tcPr>
            <w:tcW w:w="4621" w:type="dxa"/>
            <w:shd w:val="clear" w:color="auto" w:fill="auto"/>
          </w:tcPr>
          <w:p w:rsidR="00AE0543" w:rsidRPr="00913C70" w:rsidRDefault="00AE0543" w:rsidP="00913C70">
            <w:pPr>
              <w:rPr>
                <w:rFonts w:eastAsia="Arial"/>
              </w:rPr>
            </w:pPr>
          </w:p>
        </w:tc>
        <w:tc>
          <w:tcPr>
            <w:tcW w:w="4621" w:type="dxa"/>
            <w:shd w:val="clear" w:color="auto" w:fill="auto"/>
          </w:tcPr>
          <w:p w:rsidR="00AE0543" w:rsidRPr="00913C70" w:rsidRDefault="00AE0543" w:rsidP="00913C70">
            <w:pPr>
              <w:rPr>
                <w:rFonts w:eastAsia="Arial"/>
              </w:rPr>
            </w:pPr>
          </w:p>
        </w:tc>
      </w:tr>
    </w:tbl>
    <w:p w:rsidR="00913C70" w:rsidRDefault="00913C70" w:rsidP="00913C70"/>
    <w:p w:rsidR="00512419" w:rsidRPr="00913C70" w:rsidRDefault="00512419" w:rsidP="00913C70">
      <w:pPr>
        <w:tabs>
          <w:tab w:val="left" w:pos="3720"/>
        </w:tabs>
        <w:rPr>
          <w:sz w:val="26"/>
          <w:szCs w:val="26"/>
        </w:rPr>
      </w:pPr>
    </w:p>
    <w:sectPr w:rsidR="00512419" w:rsidRPr="00913C70" w:rsidSect="006937A5">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23F96"/>
    <w:multiLevelType w:val="hybridMultilevel"/>
    <w:tmpl w:val="98DC9C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A086A46"/>
    <w:multiLevelType w:val="multilevel"/>
    <w:tmpl w:val="878EB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DA3249"/>
    <w:multiLevelType w:val="multilevel"/>
    <w:tmpl w:val="082E14C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B73E4E"/>
    <w:multiLevelType w:val="multilevel"/>
    <w:tmpl w:val="CCE4F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DB096F"/>
    <w:multiLevelType w:val="multilevel"/>
    <w:tmpl w:val="4926AB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B5196A"/>
    <w:multiLevelType w:val="multilevel"/>
    <w:tmpl w:val="545A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911963"/>
    <w:multiLevelType w:val="hybridMultilevel"/>
    <w:tmpl w:val="63A40D64"/>
    <w:lvl w:ilvl="0" w:tplc="C9BCD16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01F62AA"/>
    <w:multiLevelType w:val="hybridMultilevel"/>
    <w:tmpl w:val="321473E6"/>
    <w:lvl w:ilvl="0" w:tplc="CC40318C">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0350F83"/>
    <w:multiLevelType w:val="multilevel"/>
    <w:tmpl w:val="741CC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A70B4D"/>
    <w:multiLevelType w:val="hybridMultilevel"/>
    <w:tmpl w:val="38F47156"/>
    <w:lvl w:ilvl="0" w:tplc="C772F3B0">
      <w:start w:val="1"/>
      <w:numFmt w:val="decimal"/>
      <w:lvlText w:val="%1."/>
      <w:lvlJc w:val="left"/>
      <w:pPr>
        <w:tabs>
          <w:tab w:val="num" w:pos="1080"/>
        </w:tabs>
        <w:ind w:left="1080" w:hanging="360"/>
      </w:pPr>
      <w:rPr>
        <w:rFonts w:hint="default"/>
      </w:rPr>
    </w:lvl>
    <w:lvl w:ilvl="1" w:tplc="631A4DE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3"/>
  </w:num>
  <w:num w:numId="4">
    <w:abstractNumId w:val="8"/>
  </w:num>
  <w:num w:numId="5">
    <w:abstractNumId w:val="4"/>
  </w:num>
  <w:num w:numId="6">
    <w:abstractNumId w:val="2"/>
  </w:num>
  <w:num w:numId="7">
    <w:abstractNumId w:val="9"/>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84"/>
    <w:rsid w:val="0004522C"/>
    <w:rsid w:val="0006635D"/>
    <w:rsid w:val="002A5FC5"/>
    <w:rsid w:val="003C34C8"/>
    <w:rsid w:val="00494DED"/>
    <w:rsid w:val="00512419"/>
    <w:rsid w:val="00540291"/>
    <w:rsid w:val="00656384"/>
    <w:rsid w:val="006937A5"/>
    <w:rsid w:val="00913C70"/>
    <w:rsid w:val="009633F1"/>
    <w:rsid w:val="009B3904"/>
    <w:rsid w:val="009E1AA2"/>
    <w:rsid w:val="00A23EC4"/>
    <w:rsid w:val="00AE0543"/>
    <w:rsid w:val="00C351B4"/>
    <w:rsid w:val="00C5656A"/>
    <w:rsid w:val="00E316D1"/>
    <w:rsid w:val="00FF6D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1">
    <w:name w:val="heading 1"/>
    <w:basedOn w:val="Normal"/>
    <w:qFormat/>
    <w:rsid w:val="00656384"/>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ate">
    <w:name w:val="date"/>
    <w:basedOn w:val="DefaultParagraphFont"/>
    <w:rsid w:val="00656384"/>
  </w:style>
  <w:style w:type="character" w:styleId="Hyperlink">
    <w:name w:val="Hyperlink"/>
    <w:rsid w:val="00656384"/>
    <w:rPr>
      <w:color w:val="0000FF"/>
      <w:u w:val="single"/>
    </w:rPr>
  </w:style>
  <w:style w:type="character" w:customStyle="1" w:styleId="categories-links">
    <w:name w:val="categories-links"/>
    <w:basedOn w:val="DefaultParagraphFont"/>
    <w:rsid w:val="00656384"/>
  </w:style>
  <w:style w:type="character" w:customStyle="1" w:styleId="authorvcard">
    <w:name w:val="author vcard"/>
    <w:basedOn w:val="DefaultParagraphFont"/>
    <w:rsid w:val="00656384"/>
  </w:style>
  <w:style w:type="paragraph" w:styleId="NormalWeb">
    <w:name w:val="Normal (Web)"/>
    <w:basedOn w:val="Normal"/>
    <w:rsid w:val="00656384"/>
    <w:pPr>
      <w:spacing w:before="100" w:beforeAutospacing="1" w:after="100" w:afterAutospacing="1"/>
    </w:pPr>
    <w:rPr>
      <w:sz w:val="24"/>
      <w:szCs w:val="24"/>
    </w:rPr>
  </w:style>
  <w:style w:type="character" w:styleId="Strong">
    <w:name w:val="Strong"/>
    <w:qFormat/>
    <w:rsid w:val="00656384"/>
    <w:rPr>
      <w:b/>
      <w:bCs/>
    </w:rPr>
  </w:style>
  <w:style w:type="table" w:styleId="TableGrid">
    <w:name w:val="Table Grid"/>
    <w:basedOn w:val="TableNormal"/>
    <w:uiPriority w:val="59"/>
    <w:rsid w:val="00913C70"/>
    <w:rPr>
      <w:rFonts w:eastAsia="Arial"/>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3C70"/>
    <w:pPr>
      <w:spacing w:after="200" w:line="276" w:lineRule="auto"/>
      <w:ind w:left="720"/>
      <w:contextualSpacing/>
    </w:pPr>
    <w:rPr>
      <w:rFonts w:eastAsia="Arial"/>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1">
    <w:name w:val="heading 1"/>
    <w:basedOn w:val="Normal"/>
    <w:qFormat/>
    <w:rsid w:val="00656384"/>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ate">
    <w:name w:val="date"/>
    <w:basedOn w:val="DefaultParagraphFont"/>
    <w:rsid w:val="00656384"/>
  </w:style>
  <w:style w:type="character" w:styleId="Hyperlink">
    <w:name w:val="Hyperlink"/>
    <w:rsid w:val="00656384"/>
    <w:rPr>
      <w:color w:val="0000FF"/>
      <w:u w:val="single"/>
    </w:rPr>
  </w:style>
  <w:style w:type="character" w:customStyle="1" w:styleId="categories-links">
    <w:name w:val="categories-links"/>
    <w:basedOn w:val="DefaultParagraphFont"/>
    <w:rsid w:val="00656384"/>
  </w:style>
  <w:style w:type="character" w:customStyle="1" w:styleId="authorvcard">
    <w:name w:val="author vcard"/>
    <w:basedOn w:val="DefaultParagraphFont"/>
    <w:rsid w:val="00656384"/>
  </w:style>
  <w:style w:type="paragraph" w:styleId="NormalWeb">
    <w:name w:val="Normal (Web)"/>
    <w:basedOn w:val="Normal"/>
    <w:rsid w:val="00656384"/>
    <w:pPr>
      <w:spacing w:before="100" w:beforeAutospacing="1" w:after="100" w:afterAutospacing="1"/>
    </w:pPr>
    <w:rPr>
      <w:sz w:val="24"/>
      <w:szCs w:val="24"/>
    </w:rPr>
  </w:style>
  <w:style w:type="character" w:styleId="Strong">
    <w:name w:val="Strong"/>
    <w:qFormat/>
    <w:rsid w:val="00656384"/>
    <w:rPr>
      <w:b/>
      <w:bCs/>
    </w:rPr>
  </w:style>
  <w:style w:type="table" w:styleId="TableGrid">
    <w:name w:val="Table Grid"/>
    <w:basedOn w:val="TableNormal"/>
    <w:uiPriority w:val="59"/>
    <w:rsid w:val="00913C70"/>
    <w:rPr>
      <w:rFonts w:eastAsia="Arial"/>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3C70"/>
    <w:pPr>
      <w:spacing w:after="200" w:line="276" w:lineRule="auto"/>
      <w:ind w:left="720"/>
      <w:contextualSpacing/>
    </w:pPr>
    <w:rPr>
      <w:rFonts w:eastAsia="Arial"/>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7047">
      <w:bodyDiv w:val="1"/>
      <w:marLeft w:val="0"/>
      <w:marRight w:val="0"/>
      <w:marTop w:val="0"/>
      <w:marBottom w:val="0"/>
      <w:divBdr>
        <w:top w:val="none" w:sz="0" w:space="0" w:color="auto"/>
        <w:left w:val="none" w:sz="0" w:space="0" w:color="auto"/>
        <w:bottom w:val="none" w:sz="0" w:space="0" w:color="auto"/>
        <w:right w:val="none" w:sz="0" w:space="0" w:color="auto"/>
      </w:divBdr>
      <w:divsChild>
        <w:div w:id="355814105">
          <w:marLeft w:val="0"/>
          <w:marRight w:val="0"/>
          <w:marTop w:val="0"/>
          <w:marBottom w:val="0"/>
          <w:divBdr>
            <w:top w:val="none" w:sz="0" w:space="0" w:color="auto"/>
            <w:left w:val="none" w:sz="0" w:space="0" w:color="auto"/>
            <w:bottom w:val="none" w:sz="0" w:space="0" w:color="auto"/>
            <w:right w:val="none" w:sz="0" w:space="0" w:color="auto"/>
          </w:divBdr>
        </w:div>
        <w:div w:id="1939678395">
          <w:marLeft w:val="0"/>
          <w:marRight w:val="0"/>
          <w:marTop w:val="240"/>
          <w:marBottom w:val="240"/>
          <w:divBdr>
            <w:top w:val="single" w:sz="6" w:space="0" w:color="E7E7E7"/>
            <w:left w:val="single" w:sz="6" w:space="0" w:color="E7E7E7"/>
            <w:bottom w:val="single" w:sz="6" w:space="0" w:color="E7E7E7"/>
            <w:right w:val="single" w:sz="6" w:space="0" w:color="E7E7E7"/>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Phân biệt danh hiệu thi đua và hình thức khen thưởng</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Phân biệt danh hiệu thi đua và hình thức khen thưởng</dc:title>
  <dc:subject/>
  <dc:creator>Tran Kim Ngan</dc:creator>
  <cp:keywords/>
  <dc:description/>
  <cp:lastModifiedBy>ismail - [2010]</cp:lastModifiedBy>
  <cp:revision>2</cp:revision>
  <dcterms:created xsi:type="dcterms:W3CDTF">2021-08-11T06:58:00Z</dcterms:created>
  <dcterms:modified xsi:type="dcterms:W3CDTF">2021-08-11T06:58:00Z</dcterms:modified>
</cp:coreProperties>
</file>